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9FF" w14:textId="77777777" w:rsidR="007F0C4B" w:rsidRDefault="007F0C4B" w:rsidP="007F0C4B">
      <w:p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ascii="宋体" w:eastAsia="宋体" w:hAnsi="宋体" w:cs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napToGrid w:val="0"/>
          <w:color w:val="000000"/>
          <w:kern w:val="0"/>
          <w:sz w:val="28"/>
          <w:szCs w:val="28"/>
        </w:rPr>
        <w:t>采购需求：</w:t>
      </w:r>
    </w:p>
    <w:p w14:paraId="4F13A896" w14:textId="77777777" w:rsidR="007F0C4B" w:rsidRDefault="007F0C4B" w:rsidP="007F0C4B">
      <w:pPr>
        <w:kinsoku w:val="0"/>
        <w:autoSpaceDE w:val="0"/>
        <w:autoSpaceDN w:val="0"/>
        <w:adjustRightInd w:val="0"/>
        <w:snapToGrid w:val="0"/>
        <w:ind w:firstLineChars="200" w:firstLine="562"/>
        <w:jc w:val="both"/>
        <w:textAlignment w:val="baseline"/>
        <w:rPr>
          <w:rFonts w:ascii="宋体" w:eastAsia="宋体" w:hAnsi="宋体" w:cs="宋体" w:hint="eastAsia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napToGrid w:val="0"/>
          <w:color w:val="000000"/>
          <w:kern w:val="0"/>
          <w:sz w:val="28"/>
          <w:szCs w:val="28"/>
        </w:rPr>
        <w:t>离心机转头  1个</w:t>
      </w:r>
    </w:p>
    <w:p w14:paraId="4037713D" w14:textId="77777777" w:rsidR="007F0C4B" w:rsidRDefault="007F0C4B" w:rsidP="007F0C4B">
      <w:pPr>
        <w:ind w:firstLineChars="200"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碳纤维角转头，可同时满足14根</w:t>
      </w:r>
      <w:proofErr w:type="spellStart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50mL</w:t>
      </w:r>
      <w:proofErr w:type="spellEnd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尖底管离心，最高转速≥14000转，最大离心力≥</w:t>
      </w:r>
      <w:proofErr w:type="spellStart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33000xg</w:t>
      </w:r>
      <w:proofErr w:type="spellEnd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，K因子≥700，需适用于</w:t>
      </w:r>
      <w:proofErr w:type="gramStart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赛默飞</w:t>
      </w:r>
      <w:proofErr w:type="spellStart"/>
      <w:proofErr w:type="gramEnd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SORVALL</w:t>
      </w:r>
      <w:proofErr w:type="spellEnd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LYNX6000</w:t>
      </w:r>
      <w:proofErr w:type="spellEnd"/>
      <w:r>
        <w:rPr>
          <w:rFonts w:ascii="宋体" w:eastAsia="宋体" w:hAnsi="宋体" w:cs="宋体" w:hint="eastAsia"/>
          <w:bCs/>
          <w:snapToGrid w:val="0"/>
          <w:color w:val="000000"/>
          <w:kern w:val="0"/>
          <w:sz w:val="24"/>
          <w:szCs w:val="24"/>
        </w:rPr>
        <w:t>离心机等。按钮式转头更换可在3秒内实现，无需工具。转头规格可自动装入离心机参数。免费质保1年。（报价须包含货物运输、安装、调试、培训等费用，无其他额外收费）</w:t>
      </w:r>
    </w:p>
    <w:p w14:paraId="2E1F6B4A" w14:textId="77777777" w:rsidR="00C2218B" w:rsidRPr="007F0C4B" w:rsidRDefault="00C2218B"/>
    <w:sectPr w:rsidR="00C2218B" w:rsidRPr="007F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DD60" w14:textId="77777777" w:rsidR="009B50BE" w:rsidRDefault="009B50BE" w:rsidP="007F0C4B">
      <w:pPr>
        <w:spacing w:line="240" w:lineRule="auto"/>
      </w:pPr>
      <w:r>
        <w:separator/>
      </w:r>
    </w:p>
  </w:endnote>
  <w:endnote w:type="continuationSeparator" w:id="0">
    <w:p w14:paraId="0C80F6E1" w14:textId="77777777" w:rsidR="009B50BE" w:rsidRDefault="009B50BE" w:rsidP="007F0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5640" w14:textId="77777777" w:rsidR="009B50BE" w:rsidRDefault="009B50BE" w:rsidP="007F0C4B">
      <w:pPr>
        <w:spacing w:line="240" w:lineRule="auto"/>
      </w:pPr>
      <w:r>
        <w:separator/>
      </w:r>
    </w:p>
  </w:footnote>
  <w:footnote w:type="continuationSeparator" w:id="0">
    <w:p w14:paraId="739396B6" w14:textId="77777777" w:rsidR="009B50BE" w:rsidRDefault="009B50BE" w:rsidP="007F0C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38"/>
    <w:rsid w:val="00633D38"/>
    <w:rsid w:val="007F0C4B"/>
    <w:rsid w:val="009B50BE"/>
    <w:rsid w:val="00C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B71FB6-784D-4F3F-9AE8-730F989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4B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C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C4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 忠林</dc:creator>
  <cp:keywords/>
  <dc:description/>
  <cp:lastModifiedBy>苟 忠林</cp:lastModifiedBy>
  <cp:revision>2</cp:revision>
  <dcterms:created xsi:type="dcterms:W3CDTF">2025-05-22T09:39:00Z</dcterms:created>
  <dcterms:modified xsi:type="dcterms:W3CDTF">2025-05-22T09:40:00Z</dcterms:modified>
</cp:coreProperties>
</file>